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5BA" w:rsidRPr="006A45BA" w:rsidRDefault="006A45BA" w:rsidP="006A45BA">
      <w:pPr>
        <w:pStyle w:val="CRCoverPage"/>
        <w:tabs>
          <w:tab w:val="right" w:pos="9639"/>
        </w:tabs>
        <w:spacing w:after="0"/>
        <w:rPr>
          <w:b/>
          <w:noProof/>
          <w:sz w:val="24"/>
        </w:rPr>
      </w:pPr>
      <w:r w:rsidRPr="006A45BA">
        <w:rPr>
          <w:b/>
          <w:noProof/>
          <w:sz w:val="24"/>
        </w:rPr>
        <w:t>3GPP TSG-SA WG1</w:t>
      </w:r>
      <w:r>
        <w:rPr>
          <w:b/>
          <w:noProof/>
          <w:sz w:val="24"/>
        </w:rPr>
        <w:t xml:space="preserve"> Meeting </w:t>
      </w:r>
      <w:r w:rsidR="00CC72A4">
        <w:rPr>
          <w:b/>
          <w:noProof/>
          <w:sz w:val="24"/>
        </w:rPr>
        <w:t>#6</w:t>
      </w:r>
      <w:r w:rsidR="007B09D5">
        <w:rPr>
          <w:b/>
          <w:noProof/>
          <w:sz w:val="24"/>
        </w:rPr>
        <w:t>7</w:t>
      </w:r>
      <w:r w:rsidRPr="006A45BA">
        <w:rPr>
          <w:b/>
          <w:noProof/>
          <w:sz w:val="24"/>
        </w:rPr>
        <w:tab/>
        <w:t>S1-14</w:t>
      </w:r>
      <w:r w:rsidR="00B415A3">
        <w:rPr>
          <w:b/>
          <w:noProof/>
          <w:sz w:val="24"/>
        </w:rPr>
        <w:t>3150</w:t>
      </w:r>
    </w:p>
    <w:p w:rsidR="006A45BA" w:rsidRDefault="007B09D5" w:rsidP="006A45BA">
      <w:pPr>
        <w:pStyle w:val="CRCoverPage"/>
        <w:tabs>
          <w:tab w:val="right" w:pos="9639"/>
        </w:tabs>
        <w:spacing w:after="0"/>
        <w:rPr>
          <w:b/>
          <w:noProof/>
          <w:sz w:val="24"/>
        </w:rPr>
      </w:pPr>
      <w:r>
        <w:rPr>
          <w:b/>
          <w:noProof/>
          <w:sz w:val="24"/>
        </w:rPr>
        <w:t>Sophia-Antipolis</w:t>
      </w:r>
      <w:r w:rsidR="00CC72A4" w:rsidRPr="00CC72A4">
        <w:rPr>
          <w:b/>
          <w:noProof/>
          <w:sz w:val="24"/>
        </w:rPr>
        <w:t xml:space="preserve">, </w:t>
      </w:r>
      <w:r>
        <w:rPr>
          <w:b/>
          <w:noProof/>
          <w:sz w:val="24"/>
        </w:rPr>
        <w:t>France, 18-22</w:t>
      </w:r>
      <w:r w:rsidR="00CC72A4" w:rsidRPr="00CC72A4">
        <w:rPr>
          <w:b/>
          <w:noProof/>
          <w:sz w:val="24"/>
        </w:rPr>
        <w:t xml:space="preserve"> </w:t>
      </w:r>
      <w:r>
        <w:rPr>
          <w:b/>
          <w:noProof/>
          <w:sz w:val="24"/>
        </w:rPr>
        <w:t>August</w:t>
      </w:r>
      <w:r w:rsidR="00CC72A4" w:rsidRPr="00CC72A4">
        <w:rPr>
          <w:b/>
          <w:noProof/>
          <w:sz w:val="24"/>
        </w:rPr>
        <w:t xml:space="preserve"> 2014</w:t>
      </w:r>
      <w:r w:rsidR="006A45BA" w:rsidRPr="006A45BA">
        <w:rPr>
          <w:b/>
          <w:noProof/>
          <w:sz w:val="24"/>
        </w:rPr>
        <w:tab/>
      </w:r>
      <w:r w:rsidR="006A45BA" w:rsidRPr="006A45BA">
        <w:rPr>
          <w:rFonts w:eastAsia="Batang" w:cs="Arial"/>
          <w:sz w:val="18"/>
          <w:szCs w:val="18"/>
          <w:lang w:eastAsia="zh-CN"/>
        </w:rPr>
        <w:t>(revision of S1-14</w:t>
      </w:r>
      <w:r>
        <w:rPr>
          <w:rFonts w:eastAsia="Batang" w:cs="Arial"/>
          <w:sz w:val="18"/>
          <w:szCs w:val="18"/>
          <w:lang w:eastAsia="zh-CN"/>
        </w:rPr>
        <w:t>3xxx</w:t>
      </w:r>
      <w:r w:rsidR="006A45BA"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B09D5">
        <w:rPr>
          <w:rFonts w:ascii="Arial" w:eastAsia="Batang" w:hAnsi="Arial"/>
          <w:b/>
          <w:lang w:val="en-US" w:eastAsia="zh-CN"/>
        </w:rPr>
        <w:t>Qualcomm Incorporated</w:t>
      </w:r>
    </w:p>
    <w:p w:rsidR="00AE25BF" w:rsidRPr="006E5DD5" w:rsidRDefault="00AE25BF" w:rsidP="002A5FF5">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0737B0">
        <w:rPr>
          <w:rFonts w:ascii="Arial" w:eastAsia="Batang" w:hAnsi="Arial" w:cs="Arial"/>
          <w:b/>
          <w:lang w:eastAsia="zh-CN"/>
        </w:rPr>
        <w:t xml:space="preserve"> WID for </w:t>
      </w:r>
      <w:r w:rsidR="007B09D5">
        <w:rPr>
          <w:rFonts w:ascii="Arial" w:eastAsia="Batang" w:hAnsi="Arial" w:cs="Arial"/>
          <w:b/>
          <w:lang w:eastAsia="zh-CN"/>
        </w:rPr>
        <w:t xml:space="preserve">ACDC Applicability in Connected State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6735E">
        <w:rPr>
          <w:rFonts w:ascii="Arial" w:eastAsia="Batang" w:hAnsi="Arial"/>
          <w:b/>
          <w:lang w:eastAsia="zh-CN"/>
        </w:rPr>
        <w:t>5</w:t>
      </w:r>
      <w:r w:rsidR="00647F38">
        <w:rPr>
          <w:rFonts w:ascii="Arial" w:eastAsia="Batang" w:hAnsi="Arial"/>
          <w:b/>
          <w:lang w:eastAsia="zh-CN"/>
        </w:rPr>
        <w:t>.</w:t>
      </w:r>
      <w:r w:rsidR="00B6735E">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731B5">
        <w:t xml:space="preserve">ACDC Applicability </w:t>
      </w:r>
      <w:r w:rsidR="00E359DC">
        <w:t>to</w:t>
      </w:r>
      <w:r w:rsidR="00E731B5">
        <w:t xml:space="preserve"> UE</w:t>
      </w:r>
      <w:r w:rsidR="00E359DC">
        <w:t>s</w:t>
      </w:r>
      <w:r w:rsidR="00E731B5">
        <w:t xml:space="preserve"> i</w:t>
      </w:r>
      <w:r w:rsidR="007E15FD">
        <w:t>n</w:t>
      </w:r>
      <w:r w:rsidR="00E731B5">
        <w:t xml:space="preserve"> </w:t>
      </w:r>
      <w:proofErr w:type="spellStart"/>
      <w:r w:rsidR="00E731B5">
        <w:t>RRC_</w:t>
      </w:r>
      <w:r w:rsidR="00E731B5" w:rsidRPr="00E731B5">
        <w:t>Connected</w:t>
      </w:r>
      <w:proofErr w:type="spellEnd"/>
      <w:r w:rsidR="00E731B5" w:rsidRPr="00E731B5">
        <w:t xml:space="preserve"> State</w:t>
      </w:r>
    </w:p>
    <w:p w:rsidR="00B078D6" w:rsidRDefault="00E13CB2" w:rsidP="009870A7">
      <w:pPr>
        <w:pStyle w:val="Heading2"/>
        <w:tabs>
          <w:tab w:val="left" w:pos="2552"/>
        </w:tabs>
      </w:pPr>
      <w:r>
        <w:t>A</w:t>
      </w:r>
      <w:r w:rsidR="00B078D6">
        <w:t xml:space="preserve">cronym: </w:t>
      </w:r>
      <w:r w:rsidR="00F41A27">
        <w:tab/>
      </w:r>
      <w:r w:rsidR="00E731B5">
        <w:t>ACDC</w:t>
      </w:r>
      <w:r w:rsidR="000E4C82">
        <w:t>-</w:t>
      </w:r>
      <w:r w:rsidR="00E731B5">
        <w:t>CONN</w:t>
      </w:r>
    </w:p>
    <w:p w:rsidR="00B078D6" w:rsidRPr="00B078D6" w:rsidRDefault="00B078D6" w:rsidP="009870A7">
      <w:pPr>
        <w:pStyle w:val="Heading2"/>
        <w:tabs>
          <w:tab w:val="left" w:pos="2552"/>
        </w:tabs>
      </w:pPr>
      <w:r>
        <w:t>Unique identifier</w:t>
      </w:r>
      <w:r w:rsidR="00F41A27">
        <w:t xml:space="preserve">: </w:t>
      </w:r>
      <w:r w:rsidR="00F41A27">
        <w:tab/>
      </w:r>
      <w:proofErr w:type="spellStart"/>
      <w:proofErr w:type="gramStart"/>
      <w:r w:rsidR="00EA09FF">
        <w:t>tbd</w:t>
      </w:r>
      <w:proofErr w:type="spellEnd"/>
      <w:proofErr w:type="gramEnd"/>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392C0C"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E66414"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285535" w:rsidP="00A10539">
            <w:pPr>
              <w:pStyle w:val="TAC"/>
            </w:pPr>
            <w:r>
              <w:t>X</w:t>
            </w: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B27C8C" w:rsidP="00A10539">
            <w:pPr>
              <w:pStyle w:val="TAL"/>
            </w:pPr>
            <w:r w:rsidRPr="00B27C8C">
              <w:t>40052</w:t>
            </w:r>
          </w:p>
        </w:tc>
        <w:tc>
          <w:tcPr>
            <w:tcW w:w="3969" w:type="dxa"/>
          </w:tcPr>
          <w:p w:rsidR="00A36378" w:rsidRDefault="00A6681E" w:rsidP="00A10539">
            <w:pPr>
              <w:pStyle w:val="TAL"/>
            </w:pPr>
            <w:r>
              <w:t>ACDC</w:t>
            </w:r>
          </w:p>
        </w:tc>
        <w:tc>
          <w:tcPr>
            <w:tcW w:w="4536" w:type="dxa"/>
          </w:tcPr>
          <w:p w:rsidR="00A36378" w:rsidRDefault="00A6681E" w:rsidP="00A10539">
            <w:pPr>
              <w:pStyle w:val="TAL"/>
            </w:pPr>
            <w:r>
              <w:t>22.011</w:t>
            </w:r>
          </w:p>
        </w:tc>
      </w:tr>
    </w:tbl>
    <w:p w:rsidR="00A70E1E" w:rsidRDefault="00A70E1E" w:rsidP="001C5C86">
      <w:pPr>
        <w:ind w:right="-99"/>
        <w:rPr>
          <w:b/>
        </w:rPr>
      </w:pPr>
    </w:p>
    <w:p w:rsidR="008A76FD" w:rsidRDefault="008A76FD" w:rsidP="001C5C86">
      <w:pPr>
        <w:pStyle w:val="Heading2"/>
      </w:pPr>
      <w:r>
        <w:t>3</w:t>
      </w:r>
      <w:r>
        <w:tab/>
        <w:t>Justification</w:t>
      </w:r>
    </w:p>
    <w:p w:rsidR="00FF6D0C" w:rsidRDefault="005C410C" w:rsidP="00FF6D0C">
      <w:r>
        <w:t xml:space="preserve">That </w:t>
      </w:r>
      <w:r w:rsidR="00FF6D0C">
        <w:t>need for controlling access from RRC_CONNECTED state has been growing, since UE connection state transition timers have been extended in recent Releases, to combat negative impact of frequent state transitions on the network, in face of highly dynamic communications brought about by advent of “smartphones”.</w:t>
      </w:r>
      <w:r>
        <w:t xml:space="preserve">  As a result, in Release 12, SA1 introduced in TS22.011 (see Section 4.6) the requirement for “</w:t>
      </w:r>
      <w:r w:rsidRPr="005C410C">
        <w:t>Prevention of mobile-originating signalling and/or data traffic</w:t>
      </w:r>
      <w:r>
        <w:t>”.  Consequently, the RAN 2 TSG approved the CR #</w:t>
      </w:r>
      <w:r w:rsidRPr="005C410C">
        <w:t>1351</w:t>
      </w:r>
      <w:r>
        <w:t xml:space="preserve"> to TS36.331 (see contribution </w:t>
      </w:r>
      <w:r w:rsidRPr="005C410C">
        <w:t>R2-133013</w:t>
      </w:r>
      <w:r w:rsidR="00273273">
        <w:t>), which extends applicability to SSAC to UEs in connected state.  The justification for this CR addresses a weakness in SSAC, if the control is applicable only to UEs in idle state, stating:</w:t>
      </w:r>
    </w:p>
    <w:p w:rsidR="00273273" w:rsidRDefault="00273273" w:rsidP="00273273">
      <w:pPr>
        <w:ind w:left="720"/>
      </w:pPr>
      <w:r>
        <w:t>Reason for change:</w:t>
      </w:r>
    </w:p>
    <w:p w:rsidR="00273273" w:rsidRDefault="00273273" w:rsidP="00273273">
      <w:pPr>
        <w:ind w:left="720"/>
      </w:pPr>
      <w:r>
        <w:t xml:space="preserve">“In addition to that, in the present SSAC specification, even when SSAC is applied in IDLE, an IDLE UE can </w:t>
      </w:r>
      <w:proofErr w:type="gramStart"/>
      <w:r>
        <w:t>still  access</w:t>
      </w:r>
      <w:proofErr w:type="gramEnd"/>
      <w:r>
        <w:t xml:space="preserve"> MMTEL voice by starting  the call after a successful establishment of packet access. This problem also needs to be solved.”</w:t>
      </w:r>
    </w:p>
    <w:p w:rsidR="00273273" w:rsidRDefault="00273273" w:rsidP="00273273">
      <w:pPr>
        <w:ind w:left="720"/>
      </w:pPr>
      <w:r>
        <w:t>Adverse consequence if not changed:</w:t>
      </w:r>
    </w:p>
    <w:p w:rsidR="00273273" w:rsidRDefault="00273273" w:rsidP="00273273">
      <w:pPr>
        <w:ind w:left="720"/>
      </w:pPr>
      <w:r>
        <w:t xml:space="preserve">“MMTEL signalling burst during disaster case </w:t>
      </w:r>
      <w:proofErr w:type="spellStart"/>
      <w:r>
        <w:t>can not</w:t>
      </w:r>
      <w:proofErr w:type="spellEnd"/>
      <w:r>
        <w:t xml:space="preserve"> be controlled. This may cause IMS node to collapse and consequently it may cause high call drop of emergency and high priority voice call. In addition, SSAC can be bypassed by IDLE UE by establishing any packet service first before starting MMTEL call.”</w:t>
      </w:r>
    </w:p>
    <w:p w:rsidR="00273273" w:rsidRDefault="00273273" w:rsidP="00273273">
      <w:r>
        <w:t>In summary, the quoted CR is intended to rectify a weakness of applying SSAC on idle mode only, namely possibility of gaining access via packet data service, then bypassing SSAC controls to access MMTEL services, when intended to be blocked or reduced via those controls.</w:t>
      </w:r>
    </w:p>
    <w:p w:rsidR="00273273" w:rsidRDefault="00945EDB" w:rsidP="00273273">
      <w:r>
        <w:t xml:space="preserve">Similar kind of weakness would exist in ACDC, unless operators are given the tool to </w:t>
      </w:r>
      <w:r w:rsidR="00273273">
        <w:t>disable a possibility of making a low ACDC category access by first making a high category access, then as UE remains in the connected state for a period of time, making the access for that lower category app.</w:t>
      </w:r>
    </w:p>
    <w:p w:rsidR="00FF6D0C" w:rsidRDefault="00FF6D0C" w:rsidP="00FF6D0C">
      <w:r>
        <w:t xml:space="preserve">Assume that ACDC controls are imposed such that all but </w:t>
      </w:r>
      <w:r w:rsidR="00842558">
        <w:t xml:space="preserve">the </w:t>
      </w:r>
      <w:r w:rsidR="00B02E1C">
        <w:t>highest ranked</w:t>
      </w:r>
      <w:r w:rsidR="00EE3117">
        <w:t xml:space="preserve"> category</w:t>
      </w:r>
      <w:r>
        <w:t xml:space="preserve"> are blocked.  However, a technically savvy user may be able to briefly launch </w:t>
      </w:r>
      <w:r w:rsidR="00913FF7">
        <w:t xml:space="preserve">an application in the highest </w:t>
      </w:r>
      <w:r w:rsidR="00043D45">
        <w:t>ranked ACDC category</w:t>
      </w:r>
      <w:r>
        <w:t>, gain network access, and therefore get to RRC_CONNECTED state; then due to extended connected state timers, the user can quickly launch an ordinary application belonging to a lower ACDC category (e.g. video upload from the scene of a disaster).  This would not only contribute to the network congestion, but also may add to the RACH load.  Though incidences of such behaviour may be initially limited to technically savvy users, the knowledge of this “trick” could rapidly spread through various means available today, such as social media.</w:t>
      </w:r>
    </w:p>
    <w:p w:rsidR="00C80986" w:rsidRPr="00FD3A4E" w:rsidRDefault="00FF6D0C" w:rsidP="00FF6D0C">
      <w:pPr>
        <w:rPr>
          <w:lang w:eastAsia="ja-JP"/>
        </w:rPr>
      </w:pPr>
      <w:r>
        <w:t>By indicating that at launch of an application even when in RRC_CONNECTED state of the UE, ACDC controls are applicable, this sort of vulnerability can be overcome</w:t>
      </w:r>
      <w:r w:rsidR="00373955" w:rsidRPr="00FD1A11">
        <w:t>.</w:t>
      </w:r>
    </w:p>
    <w:p w:rsidR="008A76FD" w:rsidRDefault="008A76FD" w:rsidP="001C5C86">
      <w:pPr>
        <w:pStyle w:val="Heading2"/>
      </w:pPr>
      <w:r>
        <w:t>4</w:t>
      </w:r>
      <w:r>
        <w:tab/>
        <w:t>Objective</w:t>
      </w:r>
    </w:p>
    <w:p w:rsidR="00994659" w:rsidRPr="00994659" w:rsidRDefault="008D12B1" w:rsidP="00D85675">
      <w:pPr>
        <w:rPr>
          <w:lang w:eastAsia="ja-JP"/>
        </w:rPr>
      </w:pPr>
      <w:r w:rsidRPr="00245C45">
        <w:t xml:space="preserve">The objective of this </w:t>
      </w:r>
      <w:r w:rsidR="00BB795B">
        <w:t xml:space="preserve">work item </w:t>
      </w:r>
      <w:r w:rsidR="00D85675">
        <w:t>is to a</w:t>
      </w:r>
      <w:r w:rsidR="00BB795B">
        <w:t>ddress UE behaviour for Release 13</w:t>
      </w:r>
      <w:r w:rsidR="00F66F57">
        <w:t>,</w:t>
      </w:r>
      <w:r w:rsidR="00BB795B">
        <w:t xml:space="preserve"> by applying </w:t>
      </w:r>
      <w:r w:rsidR="00BB795B" w:rsidRPr="00BB795B">
        <w:rPr>
          <w:lang w:eastAsia="ja-JP"/>
        </w:rPr>
        <w:t>unified ACDC</w:t>
      </w:r>
      <w:r w:rsidR="00D85675">
        <w:rPr>
          <w:lang w:eastAsia="ja-JP"/>
        </w:rPr>
        <w:t xml:space="preserve"> controls</w:t>
      </w:r>
      <w:r w:rsidR="00BB795B">
        <w:rPr>
          <w:lang w:eastAsia="ja-JP"/>
        </w:rPr>
        <w:t xml:space="preserve">, </w:t>
      </w:r>
      <w:r w:rsidR="00F66F57">
        <w:rPr>
          <w:lang w:eastAsia="ja-JP"/>
        </w:rPr>
        <w:t>while allowing o</w:t>
      </w:r>
      <w:r w:rsidR="001B1943">
        <w:rPr>
          <w:lang w:eastAsia="ja-JP"/>
        </w:rPr>
        <w:t xml:space="preserve">perator to indicate </w:t>
      </w:r>
      <w:r w:rsidR="007A72A7">
        <w:rPr>
          <w:lang w:eastAsia="ja-JP"/>
        </w:rPr>
        <w:t>how</w:t>
      </w:r>
      <w:r w:rsidR="001B1943">
        <w:rPr>
          <w:lang w:eastAsia="ja-JP"/>
        </w:rPr>
        <w:t xml:space="preserve"> these controls</w:t>
      </w:r>
      <w:r w:rsidR="00F66F57">
        <w:rPr>
          <w:lang w:eastAsia="ja-JP"/>
        </w:rPr>
        <w:t xml:space="preserve"> apply</w:t>
      </w:r>
      <w:r w:rsidR="001B1943">
        <w:rPr>
          <w:lang w:eastAsia="ja-JP"/>
        </w:rPr>
        <w:t xml:space="preserve"> </w:t>
      </w:r>
      <w:r w:rsidR="007A72A7">
        <w:rPr>
          <w:lang w:eastAsia="ja-JP"/>
        </w:rPr>
        <w:t>in various</w:t>
      </w:r>
      <w:r w:rsidR="001B1943">
        <w:rPr>
          <w:lang w:eastAsia="ja-JP"/>
        </w:rPr>
        <w:t xml:space="preserve"> UEs</w:t>
      </w:r>
      <w:r w:rsidR="00F66F57">
        <w:rPr>
          <w:lang w:eastAsia="ja-JP"/>
        </w:rPr>
        <w:t xml:space="preserve"> </w:t>
      </w:r>
      <w:r w:rsidR="007A72A7">
        <w:rPr>
          <w:lang w:eastAsia="ja-JP"/>
        </w:rPr>
        <w:t>states</w:t>
      </w:r>
      <w:r w:rsidR="00F66F57">
        <w:rPr>
          <w:lang w:eastAsia="ja-JP"/>
        </w:rPr>
        <w:t>.</w:t>
      </w:r>
      <w:bookmarkStart w:id="0" w:name="_GoBack"/>
      <w:bookmarkEnd w:id="0"/>
    </w:p>
    <w:p w:rsidR="008A76FD" w:rsidRDefault="008A76FD" w:rsidP="0003269C">
      <w:pPr>
        <w:pStyle w:val="Heading2"/>
      </w:pPr>
      <w:r>
        <w:lastRenderedPageBreak/>
        <w:t>5</w:t>
      </w:r>
      <w:r>
        <w:tab/>
        <w:t>Service Aspects</w:t>
      </w:r>
    </w:p>
    <w:p w:rsidR="005B28A8" w:rsidRPr="008D658B" w:rsidRDefault="005B28A8" w:rsidP="005B28A8">
      <w:pPr>
        <w:spacing w:after="0"/>
      </w:pPr>
      <w:r>
        <w:t xml:space="preserve">None are anticipated. </w:t>
      </w:r>
    </w:p>
    <w:p w:rsidR="008A76FD" w:rsidRDefault="008A76FD" w:rsidP="0003269C">
      <w:pPr>
        <w:pStyle w:val="Heading2"/>
      </w:pPr>
      <w:r>
        <w:t>6</w:t>
      </w:r>
      <w:r>
        <w:tab/>
        <w:t>MMI-Aspects</w:t>
      </w:r>
    </w:p>
    <w:p w:rsidR="008D658B" w:rsidRPr="008D658B" w:rsidRDefault="0003269C" w:rsidP="00944B28">
      <w:pPr>
        <w:spacing w:after="0"/>
      </w:pPr>
      <w:r>
        <w:t>None are anticipated.</w:t>
      </w:r>
    </w:p>
    <w:p w:rsidR="008A76FD" w:rsidRDefault="008A76FD" w:rsidP="0003269C">
      <w:pPr>
        <w:pStyle w:val="Heading2"/>
      </w:pPr>
      <w:r>
        <w:t>7</w:t>
      </w:r>
      <w:r>
        <w:tab/>
        <w:t>Charging Aspects</w:t>
      </w:r>
    </w:p>
    <w:p w:rsidR="005B28A8" w:rsidRPr="008D658B" w:rsidRDefault="005B28A8" w:rsidP="005B28A8">
      <w:r>
        <w:t>SA5 will be consulted on charging aspects.</w:t>
      </w:r>
    </w:p>
    <w:p w:rsidR="008A76FD" w:rsidRDefault="008A76FD" w:rsidP="0003269C">
      <w:pPr>
        <w:pStyle w:val="Heading2"/>
      </w:pPr>
      <w:r>
        <w:t>8</w:t>
      </w:r>
      <w:r>
        <w:tab/>
        <w:t>Security Aspects</w:t>
      </w:r>
    </w:p>
    <w:p w:rsidR="008D658B" w:rsidRPr="008D658B" w:rsidRDefault="005B28A8" w:rsidP="001C5C86">
      <w:r>
        <w:t>SA3 will be consulted on security aspects.</w:t>
      </w:r>
    </w:p>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3D4353" w:rsidP="00A10539">
            <w:pPr>
              <w:pStyle w:val="TAC"/>
            </w:pPr>
            <w:r>
              <w:t>X</w:t>
            </w:r>
          </w:p>
        </w:tc>
        <w:tc>
          <w:tcPr>
            <w:tcW w:w="0" w:type="auto"/>
            <w:tcBorders>
              <w:top w:val="nil"/>
            </w:tcBorders>
          </w:tcPr>
          <w:p w:rsidR="008A76FD" w:rsidRDefault="003D435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2906A5"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rPr>
                <w:lang w:eastAsia="ja-JP"/>
              </w:rPr>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C37D35" w:rsidP="00A10539">
            <w:pPr>
              <w:pStyle w:val="TAC"/>
            </w:pPr>
            <w:r>
              <w:t>X</w:t>
            </w:r>
          </w:p>
        </w:tc>
        <w:tc>
          <w:tcPr>
            <w:tcW w:w="0" w:type="auto"/>
          </w:tcPr>
          <w:p w:rsidR="008A76FD" w:rsidRDefault="00E66414" w:rsidP="00A10539">
            <w:pPr>
              <w:pStyle w:val="TAC"/>
            </w:pPr>
            <w:r>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732"/>
        <w:gridCol w:w="1722"/>
        <w:gridCol w:w="708"/>
        <w:gridCol w:w="709"/>
        <w:gridCol w:w="1418"/>
        <w:gridCol w:w="1417"/>
        <w:gridCol w:w="1318"/>
      </w:tblGrid>
      <w:tr w:rsidR="008A76FD" w:rsidRPr="00C50F7C" w:rsidTr="00F47218">
        <w:trPr>
          <w:cantSplit/>
          <w:jc w:val="center"/>
        </w:trPr>
        <w:tc>
          <w:tcPr>
            <w:tcW w:w="8024"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663492" w:rsidRPr="00C50F7C" w:rsidTr="00984604">
        <w:trPr>
          <w:cantSplit/>
          <w:trHeight w:val="307"/>
          <w:jc w:val="center"/>
        </w:trPr>
        <w:tc>
          <w:tcPr>
            <w:tcW w:w="73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172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70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13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663492" w:rsidRPr="00C50F7C" w:rsidTr="00984604">
        <w:trPr>
          <w:cantSplit/>
          <w:jc w:val="center"/>
        </w:trPr>
        <w:tc>
          <w:tcPr>
            <w:tcW w:w="732" w:type="dxa"/>
            <w:tcBorders>
              <w:top w:val="single" w:sz="4" w:space="0" w:color="auto"/>
              <w:left w:val="single" w:sz="4" w:space="0" w:color="auto"/>
              <w:bottom w:val="single" w:sz="4" w:space="0" w:color="auto"/>
              <w:right w:val="single" w:sz="4" w:space="0" w:color="auto"/>
            </w:tcBorders>
          </w:tcPr>
          <w:p w:rsidR="008A76FD" w:rsidRPr="00C50F7C" w:rsidRDefault="00F05567" w:rsidP="00C37D35">
            <w:pPr>
              <w:pStyle w:val="TAL"/>
              <w:rPr>
                <w:sz w:val="16"/>
                <w:szCs w:val="16"/>
              </w:rPr>
            </w:pPr>
            <w:r>
              <w:rPr>
                <w:sz w:val="16"/>
                <w:szCs w:val="16"/>
              </w:rPr>
              <w:t>TR22.</w:t>
            </w:r>
            <w:r w:rsidR="00C37D35">
              <w:rPr>
                <w:sz w:val="16"/>
                <w:szCs w:val="16"/>
              </w:rPr>
              <w:t>011</w:t>
            </w:r>
          </w:p>
        </w:tc>
        <w:tc>
          <w:tcPr>
            <w:tcW w:w="172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663492" w:rsidP="00A10539">
            <w:pPr>
              <w:pStyle w:val="TAL"/>
              <w:rPr>
                <w:sz w:val="16"/>
                <w:szCs w:val="16"/>
              </w:rPr>
            </w:pPr>
            <w:r>
              <w:rPr>
                <w:sz w:val="16"/>
                <w:szCs w:val="16"/>
              </w:rPr>
              <w:t>SA1</w:t>
            </w: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663492" w:rsidP="00A10539">
            <w:pPr>
              <w:pStyle w:val="TAL"/>
              <w:rPr>
                <w:sz w:val="16"/>
                <w:szCs w:val="16"/>
              </w:rPr>
            </w:pPr>
            <w:r>
              <w:rPr>
                <w:sz w:val="16"/>
                <w:szCs w:val="16"/>
              </w:rPr>
              <w:t>n/a</w:t>
            </w:r>
          </w:p>
        </w:tc>
        <w:tc>
          <w:tcPr>
            <w:tcW w:w="1418" w:type="dxa"/>
            <w:tcBorders>
              <w:top w:val="single" w:sz="4" w:space="0" w:color="auto"/>
              <w:left w:val="single" w:sz="4" w:space="0" w:color="auto"/>
              <w:bottom w:val="single" w:sz="4" w:space="0" w:color="auto"/>
              <w:right w:val="single" w:sz="4" w:space="0" w:color="auto"/>
            </w:tcBorders>
          </w:tcPr>
          <w:p w:rsidR="008A76FD" w:rsidRPr="00C50F7C" w:rsidRDefault="005E4202" w:rsidP="00A10539">
            <w:pPr>
              <w:pStyle w:val="TAL"/>
              <w:rPr>
                <w:sz w:val="16"/>
                <w:szCs w:val="16"/>
              </w:rPr>
            </w:pPr>
            <w:r>
              <w:rPr>
                <w:sz w:val="16"/>
                <w:szCs w:val="16"/>
              </w:rPr>
              <w:t>SA 65 (Sep 2014)</w:t>
            </w:r>
          </w:p>
        </w:tc>
        <w:tc>
          <w:tcPr>
            <w:tcW w:w="1417" w:type="dxa"/>
            <w:tcBorders>
              <w:top w:val="single" w:sz="4" w:space="0" w:color="auto"/>
              <w:left w:val="single" w:sz="4" w:space="0" w:color="auto"/>
              <w:bottom w:val="single" w:sz="4" w:space="0" w:color="auto"/>
              <w:right w:val="single" w:sz="4" w:space="0" w:color="auto"/>
            </w:tcBorders>
          </w:tcPr>
          <w:p w:rsidR="008A76FD" w:rsidRPr="00C50F7C" w:rsidRDefault="005E4202" w:rsidP="00A10539">
            <w:pPr>
              <w:pStyle w:val="TAL"/>
              <w:rPr>
                <w:sz w:val="16"/>
                <w:szCs w:val="16"/>
              </w:rPr>
            </w:pPr>
            <w:r>
              <w:rPr>
                <w:sz w:val="16"/>
                <w:szCs w:val="16"/>
              </w:rPr>
              <w:t>SA 66 (Dec 2014)</w:t>
            </w:r>
          </w:p>
        </w:tc>
        <w:tc>
          <w:tcPr>
            <w:tcW w:w="13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663492" w:rsidRPr="00C50F7C" w:rsidTr="00984604">
        <w:trPr>
          <w:cantSplit/>
          <w:jc w:val="center"/>
        </w:trPr>
        <w:tc>
          <w:tcPr>
            <w:tcW w:w="73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72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31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00"/>
        <w:gridCol w:w="215"/>
        <w:gridCol w:w="1377"/>
        <w:gridCol w:w="1681"/>
        <w:gridCol w:w="831"/>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C37D35" w:rsidP="00A10539">
            <w:pPr>
              <w:pStyle w:val="TAL"/>
              <w:rPr>
                <w:sz w:val="16"/>
                <w:szCs w:val="16"/>
              </w:rPr>
            </w:pPr>
            <w:r>
              <w:rPr>
                <w:sz w:val="16"/>
                <w:szCs w:val="16"/>
              </w:rPr>
              <w:t>22.011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1C14EF" w:rsidP="00A10539">
            <w:pPr>
              <w:pStyle w:val="TAL"/>
              <w:rPr>
                <w:sz w:val="16"/>
                <w:szCs w:val="16"/>
              </w:rPr>
            </w:pPr>
            <w:r>
              <w:rPr>
                <w:sz w:val="16"/>
                <w:szCs w:val="16"/>
              </w:rPr>
              <w:t>ACDC</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0C1E47" w:rsidP="00A10539">
            <w:pPr>
              <w:pStyle w:val="TAL"/>
              <w:rPr>
                <w:sz w:val="16"/>
                <w:szCs w:val="16"/>
              </w:rPr>
            </w:pPr>
            <w:r>
              <w:rPr>
                <w:sz w:val="16"/>
                <w:szCs w:val="16"/>
              </w:rPr>
              <w:t>65</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03269C">
      <w:pPr>
        <w:pStyle w:val="Heading2"/>
      </w:pPr>
      <w:r>
        <w:t>11</w:t>
      </w:r>
      <w:r>
        <w:tab/>
        <w:t>Work item rapporteur</w:t>
      </w:r>
      <w:r w:rsidR="005D44BE">
        <w:t>(</w:t>
      </w:r>
      <w:r>
        <w:t>s</w:t>
      </w:r>
      <w:r w:rsidR="005D44BE">
        <w:t>)</w:t>
      </w:r>
    </w:p>
    <w:p w:rsidR="00067741" w:rsidRDefault="007400B8" w:rsidP="005F434D">
      <w:pPr>
        <w:spacing w:after="0"/>
        <w:ind w:left="1134" w:right="-99"/>
      </w:pPr>
      <w:proofErr w:type="spellStart"/>
      <w:r>
        <w:t>Aleksandar</w:t>
      </w:r>
      <w:proofErr w:type="spellEnd"/>
      <w:r>
        <w:t xml:space="preserve"> Gogic</w:t>
      </w:r>
      <w:r w:rsidR="005F434D">
        <w:t xml:space="preserve"> (</w:t>
      </w:r>
      <w:proofErr w:type="spellStart"/>
      <w:r>
        <w:t>agogic</w:t>
      </w:r>
      <w:proofErr w:type="spellEnd"/>
      <w:r w:rsidR="005F434D">
        <w:t xml:space="preserve"> at </w:t>
      </w:r>
      <w:proofErr w:type="spellStart"/>
      <w:r>
        <w:t>qti</w:t>
      </w:r>
      <w:proofErr w:type="spellEnd"/>
      <w:r w:rsidR="005F434D">
        <w:t xml:space="preserve"> dot </w:t>
      </w:r>
      <w:proofErr w:type="spellStart"/>
      <w:r>
        <w:t>qualcomm</w:t>
      </w:r>
      <w:proofErr w:type="spellEnd"/>
      <w:r>
        <w:t xml:space="preserve"> dot </w:t>
      </w:r>
      <w:r w:rsidR="005F434D">
        <w:t>com)</w:t>
      </w:r>
    </w:p>
    <w:p w:rsidR="008A76FD" w:rsidRDefault="009870A7" w:rsidP="0003269C">
      <w:pPr>
        <w:pStyle w:val="Heading2"/>
      </w:pPr>
      <w:r>
        <w:t>12</w:t>
      </w:r>
      <w:r>
        <w:tab/>
      </w:r>
      <w:r w:rsidR="008A76FD">
        <w:t>Work item leadership</w:t>
      </w:r>
    </w:p>
    <w:p w:rsidR="00557B2E" w:rsidRPr="00557B2E" w:rsidRDefault="005F434D" w:rsidP="009870A7">
      <w:pPr>
        <w:spacing w:after="0"/>
        <w:ind w:left="1134" w:right="-96"/>
      </w:pPr>
      <w:r>
        <w:t>SA1</w:t>
      </w:r>
    </w:p>
    <w:p w:rsidR="008A76FD" w:rsidRDefault="009870A7" w:rsidP="0003269C">
      <w:pPr>
        <w:pStyle w:val="Heading2"/>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C4239" w:rsidP="001C5C86">
            <w:pPr>
              <w:pStyle w:val="TAL"/>
            </w:pPr>
            <w:r>
              <w:t>Qualcomm</w:t>
            </w:r>
          </w:p>
        </w:tc>
      </w:tr>
      <w:tr w:rsidR="0048267C" w:rsidTr="007D03D2">
        <w:trPr>
          <w:jc w:val="center"/>
        </w:trPr>
        <w:tc>
          <w:tcPr>
            <w:tcW w:w="0" w:type="auto"/>
            <w:shd w:val="clear" w:color="auto" w:fill="auto"/>
          </w:tcPr>
          <w:p w:rsidR="0048267C" w:rsidRDefault="0048267C" w:rsidP="001C5C86">
            <w:pPr>
              <w:pStyle w:val="TAL"/>
              <w:rPr>
                <w:lang w:eastAsia="ja-JP"/>
              </w:rPr>
            </w:pPr>
          </w:p>
        </w:tc>
      </w:tr>
      <w:tr w:rsidR="0048267C" w:rsidTr="007D03D2">
        <w:trPr>
          <w:jc w:val="center"/>
        </w:trPr>
        <w:tc>
          <w:tcPr>
            <w:tcW w:w="0" w:type="auto"/>
            <w:shd w:val="clear" w:color="auto" w:fill="auto"/>
          </w:tcPr>
          <w:p w:rsidR="0048267C" w:rsidRDefault="0048267C" w:rsidP="001C5C86">
            <w:pPr>
              <w:pStyle w:val="TAL"/>
              <w:rPr>
                <w:lang w:eastAsia="ja-JP"/>
              </w:rPr>
            </w:pPr>
          </w:p>
        </w:tc>
      </w:tr>
      <w:tr w:rsidR="0048267C" w:rsidTr="007D03D2">
        <w:trPr>
          <w:jc w:val="center"/>
        </w:trPr>
        <w:tc>
          <w:tcPr>
            <w:tcW w:w="0" w:type="auto"/>
            <w:shd w:val="clear" w:color="auto" w:fill="auto"/>
          </w:tcPr>
          <w:p w:rsidR="0048267C" w:rsidRDefault="0048267C" w:rsidP="001C5C86">
            <w:pPr>
              <w:pStyle w:val="TAL"/>
              <w:rPr>
                <w:lang w:eastAsia="ja-JP"/>
              </w:rPr>
            </w:pPr>
          </w:p>
        </w:tc>
      </w:tr>
      <w:tr w:rsidR="00EF71EF" w:rsidTr="007D03D2">
        <w:trPr>
          <w:jc w:val="center"/>
        </w:trPr>
        <w:tc>
          <w:tcPr>
            <w:tcW w:w="0" w:type="auto"/>
            <w:shd w:val="clear" w:color="auto" w:fill="auto"/>
          </w:tcPr>
          <w:p w:rsidR="00EF71EF" w:rsidRDefault="00EF71EF" w:rsidP="001C5C86">
            <w:pPr>
              <w:pStyle w:val="TAL"/>
              <w:rPr>
                <w:lang w:eastAsia="ja-JP"/>
              </w:rPr>
            </w:pPr>
          </w:p>
        </w:tc>
      </w:tr>
    </w:tbl>
    <w:p w:rsidR="00067741" w:rsidRDefault="00067741" w:rsidP="00067741"/>
    <w:sectPr w:rsid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18E" w:rsidRDefault="0051618E">
      <w:r>
        <w:separator/>
      </w:r>
    </w:p>
  </w:endnote>
  <w:endnote w:type="continuationSeparator" w:id="0">
    <w:p w:rsidR="0051618E" w:rsidRDefault="0051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437">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18E" w:rsidRDefault="0051618E">
      <w:r>
        <w:separator/>
      </w:r>
    </w:p>
  </w:footnote>
  <w:footnote w:type="continuationSeparator" w:id="0">
    <w:p w:rsidR="0051618E" w:rsidRDefault="00516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D3401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A765E9A"/>
    <w:multiLevelType w:val="hybridMultilevel"/>
    <w:tmpl w:val="1BC24C9A"/>
    <w:lvl w:ilvl="0" w:tplc="15748B6E">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B03"/>
    <w:rsid w:val="00003B9A"/>
    <w:rsid w:val="00006EF7"/>
    <w:rsid w:val="000145E3"/>
    <w:rsid w:val="000205C5"/>
    <w:rsid w:val="00021CD7"/>
    <w:rsid w:val="0003269C"/>
    <w:rsid w:val="00037C06"/>
    <w:rsid w:val="00043D45"/>
    <w:rsid w:val="00052BF8"/>
    <w:rsid w:val="0005387D"/>
    <w:rsid w:val="00057116"/>
    <w:rsid w:val="00067741"/>
    <w:rsid w:val="000737B0"/>
    <w:rsid w:val="0008527F"/>
    <w:rsid w:val="000A6C2D"/>
    <w:rsid w:val="000B0519"/>
    <w:rsid w:val="000B0DA0"/>
    <w:rsid w:val="000B61FD"/>
    <w:rsid w:val="000C1E47"/>
    <w:rsid w:val="000E4C82"/>
    <w:rsid w:val="000E55AD"/>
    <w:rsid w:val="00116647"/>
    <w:rsid w:val="00126E03"/>
    <w:rsid w:val="00127F12"/>
    <w:rsid w:val="00134461"/>
    <w:rsid w:val="001355B0"/>
    <w:rsid w:val="00144302"/>
    <w:rsid w:val="0014581C"/>
    <w:rsid w:val="0014593F"/>
    <w:rsid w:val="001B1943"/>
    <w:rsid w:val="001B7A06"/>
    <w:rsid w:val="001C14EF"/>
    <w:rsid w:val="001C5C86"/>
    <w:rsid w:val="001D48D3"/>
    <w:rsid w:val="001F0448"/>
    <w:rsid w:val="002000C2"/>
    <w:rsid w:val="0023514C"/>
    <w:rsid w:val="00245C45"/>
    <w:rsid w:val="0024786B"/>
    <w:rsid w:val="00273273"/>
    <w:rsid w:val="00285535"/>
    <w:rsid w:val="00287ECC"/>
    <w:rsid w:val="002906A5"/>
    <w:rsid w:val="002A5FF5"/>
    <w:rsid w:val="002A7D81"/>
    <w:rsid w:val="002E11F1"/>
    <w:rsid w:val="002E7A9E"/>
    <w:rsid w:val="00317CD3"/>
    <w:rsid w:val="003205AD"/>
    <w:rsid w:val="00322193"/>
    <w:rsid w:val="00323F98"/>
    <w:rsid w:val="00335FB2"/>
    <w:rsid w:val="0034318A"/>
    <w:rsid w:val="00344158"/>
    <w:rsid w:val="00355BBF"/>
    <w:rsid w:val="00362588"/>
    <w:rsid w:val="00373955"/>
    <w:rsid w:val="00375880"/>
    <w:rsid w:val="003770BC"/>
    <w:rsid w:val="00392C0C"/>
    <w:rsid w:val="003A1EB0"/>
    <w:rsid w:val="003A26C3"/>
    <w:rsid w:val="003B3027"/>
    <w:rsid w:val="003C2BFA"/>
    <w:rsid w:val="003C6DA6"/>
    <w:rsid w:val="003D4353"/>
    <w:rsid w:val="003E2AC6"/>
    <w:rsid w:val="003F268E"/>
    <w:rsid w:val="003F7B3D"/>
    <w:rsid w:val="00410B39"/>
    <w:rsid w:val="00426170"/>
    <w:rsid w:val="004325D3"/>
    <w:rsid w:val="0043745F"/>
    <w:rsid w:val="0044029F"/>
    <w:rsid w:val="00444567"/>
    <w:rsid w:val="0048267C"/>
    <w:rsid w:val="004876B9"/>
    <w:rsid w:val="00493A79"/>
    <w:rsid w:val="00496E61"/>
    <w:rsid w:val="004A6A60"/>
    <w:rsid w:val="004B14C7"/>
    <w:rsid w:val="004D24B9"/>
    <w:rsid w:val="004E6F8A"/>
    <w:rsid w:val="004F65E3"/>
    <w:rsid w:val="0051618E"/>
    <w:rsid w:val="005277D5"/>
    <w:rsid w:val="005573BB"/>
    <w:rsid w:val="00557B2E"/>
    <w:rsid w:val="00561267"/>
    <w:rsid w:val="00590087"/>
    <w:rsid w:val="005B28A8"/>
    <w:rsid w:val="005C410C"/>
    <w:rsid w:val="005C4F58"/>
    <w:rsid w:val="005D3FEC"/>
    <w:rsid w:val="005D44BE"/>
    <w:rsid w:val="005E2816"/>
    <w:rsid w:val="005E4202"/>
    <w:rsid w:val="005F434D"/>
    <w:rsid w:val="005F6F05"/>
    <w:rsid w:val="00611EC4"/>
    <w:rsid w:val="00620B3F"/>
    <w:rsid w:val="006418C6"/>
    <w:rsid w:val="00647F38"/>
    <w:rsid w:val="00650731"/>
    <w:rsid w:val="00650D3A"/>
    <w:rsid w:val="00654893"/>
    <w:rsid w:val="00663492"/>
    <w:rsid w:val="00671BBB"/>
    <w:rsid w:val="00682237"/>
    <w:rsid w:val="0068442F"/>
    <w:rsid w:val="006A45BA"/>
    <w:rsid w:val="006B265D"/>
    <w:rsid w:val="006B4280"/>
    <w:rsid w:val="006E53C5"/>
    <w:rsid w:val="007033C8"/>
    <w:rsid w:val="00707673"/>
    <w:rsid w:val="0072198F"/>
    <w:rsid w:val="00736E8D"/>
    <w:rsid w:val="007400B8"/>
    <w:rsid w:val="0075252A"/>
    <w:rsid w:val="0075680D"/>
    <w:rsid w:val="00764B84"/>
    <w:rsid w:val="00777B89"/>
    <w:rsid w:val="0078034D"/>
    <w:rsid w:val="00790BCC"/>
    <w:rsid w:val="00794062"/>
    <w:rsid w:val="007973DA"/>
    <w:rsid w:val="007974F5"/>
    <w:rsid w:val="007A72A7"/>
    <w:rsid w:val="007B09D5"/>
    <w:rsid w:val="007B0F49"/>
    <w:rsid w:val="007B6C4E"/>
    <w:rsid w:val="007C7E14"/>
    <w:rsid w:val="007D03D2"/>
    <w:rsid w:val="007E15FD"/>
    <w:rsid w:val="007F0206"/>
    <w:rsid w:val="007F7421"/>
    <w:rsid w:val="00807B50"/>
    <w:rsid w:val="0082633A"/>
    <w:rsid w:val="00842558"/>
    <w:rsid w:val="00860F8A"/>
    <w:rsid w:val="00862835"/>
    <w:rsid w:val="00863A8E"/>
    <w:rsid w:val="0088222A"/>
    <w:rsid w:val="00892B09"/>
    <w:rsid w:val="008A76FD"/>
    <w:rsid w:val="008B07C9"/>
    <w:rsid w:val="008B1FAC"/>
    <w:rsid w:val="008B2D09"/>
    <w:rsid w:val="008C11E1"/>
    <w:rsid w:val="008C537F"/>
    <w:rsid w:val="008D12B1"/>
    <w:rsid w:val="008D658B"/>
    <w:rsid w:val="009032D4"/>
    <w:rsid w:val="00905B4B"/>
    <w:rsid w:val="0091058A"/>
    <w:rsid w:val="00913FF7"/>
    <w:rsid w:val="009437A2"/>
    <w:rsid w:val="00944B28"/>
    <w:rsid w:val="00945EDB"/>
    <w:rsid w:val="0095608D"/>
    <w:rsid w:val="00962C42"/>
    <w:rsid w:val="00967D97"/>
    <w:rsid w:val="00984604"/>
    <w:rsid w:val="00985B73"/>
    <w:rsid w:val="009870A7"/>
    <w:rsid w:val="00994659"/>
    <w:rsid w:val="009A3BC4"/>
    <w:rsid w:val="009B1290"/>
    <w:rsid w:val="009B1936"/>
    <w:rsid w:val="009B7541"/>
    <w:rsid w:val="009C361E"/>
    <w:rsid w:val="009E4B8C"/>
    <w:rsid w:val="00A07A63"/>
    <w:rsid w:val="00A10539"/>
    <w:rsid w:val="00A15763"/>
    <w:rsid w:val="00A338A3"/>
    <w:rsid w:val="00A36378"/>
    <w:rsid w:val="00A41AD2"/>
    <w:rsid w:val="00A6681E"/>
    <w:rsid w:val="00A70E1E"/>
    <w:rsid w:val="00A7769F"/>
    <w:rsid w:val="00A807A2"/>
    <w:rsid w:val="00AA22E1"/>
    <w:rsid w:val="00AD46BC"/>
    <w:rsid w:val="00AE25BF"/>
    <w:rsid w:val="00B02E1C"/>
    <w:rsid w:val="00B0325D"/>
    <w:rsid w:val="00B03C01"/>
    <w:rsid w:val="00B078D6"/>
    <w:rsid w:val="00B156C3"/>
    <w:rsid w:val="00B16C72"/>
    <w:rsid w:val="00B27C8C"/>
    <w:rsid w:val="00B3015C"/>
    <w:rsid w:val="00B415A3"/>
    <w:rsid w:val="00B50C2F"/>
    <w:rsid w:val="00B6735E"/>
    <w:rsid w:val="00B9624E"/>
    <w:rsid w:val="00BA3A53"/>
    <w:rsid w:val="00BA4095"/>
    <w:rsid w:val="00BA5B43"/>
    <w:rsid w:val="00BB1DEA"/>
    <w:rsid w:val="00BB795B"/>
    <w:rsid w:val="00BC642A"/>
    <w:rsid w:val="00BE7B92"/>
    <w:rsid w:val="00C079BE"/>
    <w:rsid w:val="00C158EC"/>
    <w:rsid w:val="00C37D35"/>
    <w:rsid w:val="00C41D46"/>
    <w:rsid w:val="00C43D1E"/>
    <w:rsid w:val="00C50F7C"/>
    <w:rsid w:val="00C53994"/>
    <w:rsid w:val="00C57C50"/>
    <w:rsid w:val="00C6243F"/>
    <w:rsid w:val="00C65E7F"/>
    <w:rsid w:val="00C715CA"/>
    <w:rsid w:val="00C80986"/>
    <w:rsid w:val="00C821AB"/>
    <w:rsid w:val="00C87125"/>
    <w:rsid w:val="00CB4BC3"/>
    <w:rsid w:val="00CC72A4"/>
    <w:rsid w:val="00CE24A9"/>
    <w:rsid w:val="00D11DE1"/>
    <w:rsid w:val="00D4128E"/>
    <w:rsid w:val="00D71F40"/>
    <w:rsid w:val="00D77416"/>
    <w:rsid w:val="00D85675"/>
    <w:rsid w:val="00D8768A"/>
    <w:rsid w:val="00D94772"/>
    <w:rsid w:val="00DA74F3"/>
    <w:rsid w:val="00DB7516"/>
    <w:rsid w:val="00DD58B7"/>
    <w:rsid w:val="00E033E0"/>
    <w:rsid w:val="00E13CB2"/>
    <w:rsid w:val="00E24C12"/>
    <w:rsid w:val="00E359DC"/>
    <w:rsid w:val="00E408E6"/>
    <w:rsid w:val="00E4302F"/>
    <w:rsid w:val="00E55E74"/>
    <w:rsid w:val="00E66414"/>
    <w:rsid w:val="00E731B5"/>
    <w:rsid w:val="00E90B85"/>
    <w:rsid w:val="00E90BA3"/>
    <w:rsid w:val="00EA09FF"/>
    <w:rsid w:val="00EC5152"/>
    <w:rsid w:val="00ED7A5B"/>
    <w:rsid w:val="00ED7F22"/>
    <w:rsid w:val="00EE3117"/>
    <w:rsid w:val="00EF71EF"/>
    <w:rsid w:val="00F05567"/>
    <w:rsid w:val="00F07F47"/>
    <w:rsid w:val="00F22EF3"/>
    <w:rsid w:val="00F41A27"/>
    <w:rsid w:val="00F4338D"/>
    <w:rsid w:val="00F439C5"/>
    <w:rsid w:val="00F440D3"/>
    <w:rsid w:val="00F47218"/>
    <w:rsid w:val="00F60C9F"/>
    <w:rsid w:val="00F66F57"/>
    <w:rsid w:val="00F77554"/>
    <w:rsid w:val="00F921F1"/>
    <w:rsid w:val="00FC0804"/>
    <w:rsid w:val="00FC3B6D"/>
    <w:rsid w:val="00FC4239"/>
    <w:rsid w:val="00FD1A11"/>
    <w:rsid w:val="00FD3A4E"/>
    <w:rsid w:val="00FF6D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7F0206"/>
    <w:pPr>
      <w:overflowPunct w:val="0"/>
      <w:autoSpaceDE w:val="0"/>
      <w:autoSpaceDN w:val="0"/>
      <w:adjustRightInd w:val="0"/>
      <w:spacing w:after="180"/>
      <w:textAlignment w:val="baseline"/>
    </w:pPr>
    <w:rPr>
      <w:lang w:val="en-GB"/>
    </w:rPr>
  </w:style>
  <w:style w:type="paragraph" w:styleId="Heading1">
    <w:name w:val="heading 1"/>
    <w:next w:val="Normal"/>
    <w:qFormat/>
    <w:rsid w:val="007F0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F0206"/>
    <w:pPr>
      <w:pBdr>
        <w:top w:val="none" w:sz="0" w:space="0" w:color="auto"/>
      </w:pBdr>
      <w:spacing w:before="180"/>
      <w:outlineLvl w:val="1"/>
    </w:pPr>
    <w:rPr>
      <w:sz w:val="32"/>
    </w:rPr>
  </w:style>
  <w:style w:type="paragraph" w:styleId="Heading3">
    <w:name w:val="heading 3"/>
    <w:basedOn w:val="Heading2"/>
    <w:next w:val="Normal"/>
    <w:qFormat/>
    <w:rsid w:val="007F0206"/>
    <w:pPr>
      <w:spacing w:before="120"/>
      <w:outlineLvl w:val="2"/>
    </w:pPr>
    <w:rPr>
      <w:sz w:val="28"/>
    </w:rPr>
  </w:style>
  <w:style w:type="paragraph" w:styleId="Heading4">
    <w:name w:val="heading 4"/>
    <w:basedOn w:val="Heading3"/>
    <w:next w:val="Normal"/>
    <w:qFormat/>
    <w:rsid w:val="007F0206"/>
    <w:pPr>
      <w:ind w:left="1418" w:hanging="1418"/>
      <w:outlineLvl w:val="3"/>
    </w:pPr>
    <w:rPr>
      <w:sz w:val="24"/>
    </w:rPr>
  </w:style>
  <w:style w:type="paragraph" w:styleId="Heading5">
    <w:name w:val="heading 5"/>
    <w:basedOn w:val="Heading4"/>
    <w:next w:val="Normal"/>
    <w:qFormat/>
    <w:rsid w:val="007F0206"/>
    <w:pPr>
      <w:ind w:left="1701" w:hanging="1701"/>
      <w:outlineLvl w:val="4"/>
    </w:pPr>
    <w:rPr>
      <w:sz w:val="22"/>
    </w:rPr>
  </w:style>
  <w:style w:type="paragraph" w:styleId="Heading6">
    <w:name w:val="heading 6"/>
    <w:basedOn w:val="H6"/>
    <w:next w:val="Normal"/>
    <w:qFormat/>
    <w:rsid w:val="007F0206"/>
    <w:pPr>
      <w:outlineLvl w:val="5"/>
    </w:pPr>
  </w:style>
  <w:style w:type="paragraph" w:styleId="Heading7">
    <w:name w:val="heading 7"/>
    <w:basedOn w:val="H6"/>
    <w:next w:val="Normal"/>
    <w:qFormat/>
    <w:rsid w:val="007F0206"/>
    <w:pPr>
      <w:outlineLvl w:val="6"/>
    </w:pPr>
  </w:style>
  <w:style w:type="paragraph" w:styleId="Heading8">
    <w:name w:val="heading 8"/>
    <w:basedOn w:val="Heading1"/>
    <w:next w:val="Normal"/>
    <w:qFormat/>
    <w:rsid w:val="007F0206"/>
    <w:pPr>
      <w:ind w:left="0" w:firstLine="0"/>
      <w:outlineLvl w:val="7"/>
    </w:pPr>
  </w:style>
  <w:style w:type="paragraph" w:styleId="Heading9">
    <w:name w:val="heading 9"/>
    <w:basedOn w:val="Heading8"/>
    <w:next w:val="Normal"/>
    <w:qFormat/>
    <w:rsid w:val="007F02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F020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F020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F020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F0206"/>
    <w:pPr>
      <w:spacing w:before="180"/>
      <w:ind w:left="2693" w:hanging="2693"/>
    </w:pPr>
    <w:rPr>
      <w:b/>
    </w:rPr>
  </w:style>
  <w:style w:type="paragraph" w:styleId="TOC1">
    <w:name w:val="toc 1"/>
    <w:semiHidden/>
    <w:rsid w:val="007F02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F02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F0206"/>
    <w:pPr>
      <w:ind w:left="1701" w:hanging="1701"/>
    </w:pPr>
  </w:style>
  <w:style w:type="paragraph" w:styleId="TOC4">
    <w:name w:val="toc 4"/>
    <w:basedOn w:val="TOC3"/>
    <w:semiHidden/>
    <w:rsid w:val="007F0206"/>
    <w:pPr>
      <w:ind w:left="1418" w:hanging="1418"/>
    </w:pPr>
  </w:style>
  <w:style w:type="paragraph" w:styleId="TOC3">
    <w:name w:val="toc 3"/>
    <w:basedOn w:val="TOC2"/>
    <w:semiHidden/>
    <w:rsid w:val="007F0206"/>
    <w:pPr>
      <w:ind w:left="1134" w:hanging="1134"/>
    </w:pPr>
  </w:style>
  <w:style w:type="paragraph" w:styleId="TOC2">
    <w:name w:val="toc 2"/>
    <w:basedOn w:val="TOC1"/>
    <w:semiHidden/>
    <w:rsid w:val="007F0206"/>
    <w:pPr>
      <w:keepNext w:val="0"/>
      <w:spacing w:before="0"/>
      <w:ind w:left="851" w:hanging="851"/>
    </w:pPr>
    <w:rPr>
      <w:sz w:val="20"/>
    </w:rPr>
  </w:style>
  <w:style w:type="paragraph" w:styleId="Index2">
    <w:name w:val="index 2"/>
    <w:basedOn w:val="Index1"/>
    <w:semiHidden/>
    <w:rsid w:val="007F0206"/>
    <w:pPr>
      <w:ind w:left="284"/>
    </w:pPr>
  </w:style>
  <w:style w:type="paragraph" w:styleId="Index1">
    <w:name w:val="index 1"/>
    <w:basedOn w:val="Normal"/>
    <w:semiHidden/>
    <w:rsid w:val="007F0206"/>
    <w:pPr>
      <w:keepLines/>
      <w:spacing w:after="0"/>
    </w:pPr>
  </w:style>
  <w:style w:type="paragraph" w:customStyle="1" w:styleId="ZH">
    <w:name w:val="ZH"/>
    <w:rsid w:val="007F02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0206"/>
    <w:pPr>
      <w:outlineLvl w:val="9"/>
    </w:pPr>
  </w:style>
  <w:style w:type="paragraph" w:styleId="ListNumber2">
    <w:name w:val="List Number 2"/>
    <w:basedOn w:val="ListNumber"/>
    <w:rsid w:val="007F0206"/>
    <w:pPr>
      <w:ind w:left="851"/>
    </w:pPr>
  </w:style>
  <w:style w:type="character" w:styleId="FootnoteReference">
    <w:name w:val="footnote reference"/>
    <w:basedOn w:val="DefaultParagraphFont"/>
    <w:semiHidden/>
    <w:rsid w:val="007F0206"/>
    <w:rPr>
      <w:b/>
      <w:position w:val="6"/>
      <w:sz w:val="16"/>
    </w:rPr>
  </w:style>
  <w:style w:type="paragraph" w:styleId="FootnoteText">
    <w:name w:val="footnote text"/>
    <w:basedOn w:val="Normal"/>
    <w:semiHidden/>
    <w:rsid w:val="007F0206"/>
    <w:pPr>
      <w:keepLines/>
      <w:spacing w:after="0"/>
      <w:ind w:left="454" w:hanging="454"/>
    </w:pPr>
    <w:rPr>
      <w:sz w:val="16"/>
    </w:rPr>
  </w:style>
  <w:style w:type="paragraph" w:customStyle="1" w:styleId="TAC">
    <w:name w:val="TAC"/>
    <w:basedOn w:val="TAL"/>
    <w:rsid w:val="007F0206"/>
    <w:pPr>
      <w:jc w:val="center"/>
    </w:pPr>
  </w:style>
  <w:style w:type="paragraph" w:customStyle="1" w:styleId="TF">
    <w:name w:val="TF"/>
    <w:basedOn w:val="TH"/>
    <w:rsid w:val="007F0206"/>
    <w:pPr>
      <w:keepNext w:val="0"/>
      <w:spacing w:before="0" w:after="240"/>
    </w:pPr>
  </w:style>
  <w:style w:type="paragraph" w:customStyle="1" w:styleId="NO">
    <w:name w:val="NO"/>
    <w:basedOn w:val="Normal"/>
    <w:rsid w:val="007F0206"/>
    <w:pPr>
      <w:keepLines/>
      <w:ind w:left="1135" w:hanging="851"/>
    </w:pPr>
  </w:style>
  <w:style w:type="paragraph" w:styleId="TOC9">
    <w:name w:val="toc 9"/>
    <w:basedOn w:val="TOC8"/>
    <w:semiHidden/>
    <w:rsid w:val="007F0206"/>
    <w:pPr>
      <w:ind w:left="1418" w:hanging="1418"/>
    </w:pPr>
  </w:style>
  <w:style w:type="paragraph" w:customStyle="1" w:styleId="EX">
    <w:name w:val="EX"/>
    <w:basedOn w:val="Normal"/>
    <w:rsid w:val="007F0206"/>
    <w:pPr>
      <w:keepLines/>
      <w:ind w:left="1702" w:hanging="1418"/>
    </w:pPr>
  </w:style>
  <w:style w:type="paragraph" w:customStyle="1" w:styleId="FP">
    <w:name w:val="FP"/>
    <w:basedOn w:val="Normal"/>
    <w:rsid w:val="007F0206"/>
    <w:pPr>
      <w:spacing w:after="0"/>
    </w:pPr>
  </w:style>
  <w:style w:type="paragraph" w:customStyle="1" w:styleId="LD">
    <w:name w:val="LD"/>
    <w:rsid w:val="007F0206"/>
    <w:pPr>
      <w:keepNext/>
      <w:keepLines/>
      <w:overflowPunct w:val="0"/>
      <w:autoSpaceDE w:val="0"/>
      <w:autoSpaceDN w:val="0"/>
      <w:adjustRightInd w:val="0"/>
      <w:spacing w:line="180" w:lineRule="exact"/>
      <w:textAlignment w:val="baseline"/>
    </w:pPr>
    <w:rPr>
      <w:rFonts w:ascii="Courier New,437" w:hAnsi="Courier New,437"/>
      <w:noProof/>
    </w:rPr>
  </w:style>
  <w:style w:type="paragraph" w:customStyle="1" w:styleId="NW">
    <w:name w:val="NW"/>
    <w:basedOn w:val="NO"/>
    <w:rsid w:val="007F0206"/>
    <w:pPr>
      <w:spacing w:after="0"/>
    </w:pPr>
  </w:style>
  <w:style w:type="paragraph" w:customStyle="1" w:styleId="EW">
    <w:name w:val="EW"/>
    <w:basedOn w:val="EX"/>
    <w:rsid w:val="007F0206"/>
    <w:pPr>
      <w:spacing w:after="0"/>
    </w:pPr>
  </w:style>
  <w:style w:type="paragraph" w:styleId="TOC6">
    <w:name w:val="toc 6"/>
    <w:basedOn w:val="TOC5"/>
    <w:next w:val="Normal"/>
    <w:semiHidden/>
    <w:rsid w:val="007F0206"/>
    <w:pPr>
      <w:ind w:left="1985" w:hanging="1985"/>
    </w:pPr>
  </w:style>
  <w:style w:type="paragraph" w:styleId="TOC7">
    <w:name w:val="toc 7"/>
    <w:basedOn w:val="TOC6"/>
    <w:next w:val="Normal"/>
    <w:semiHidden/>
    <w:rsid w:val="007F0206"/>
    <w:pPr>
      <w:ind w:left="2268" w:hanging="2268"/>
    </w:pPr>
  </w:style>
  <w:style w:type="paragraph" w:styleId="ListBullet2">
    <w:name w:val="List Bullet 2"/>
    <w:basedOn w:val="ListBullet"/>
    <w:rsid w:val="007F0206"/>
    <w:pPr>
      <w:ind w:left="851"/>
    </w:pPr>
  </w:style>
  <w:style w:type="paragraph" w:styleId="ListBullet3">
    <w:name w:val="List Bullet 3"/>
    <w:basedOn w:val="ListBullet2"/>
    <w:rsid w:val="007F0206"/>
    <w:pPr>
      <w:ind w:left="1135"/>
    </w:pPr>
  </w:style>
  <w:style w:type="paragraph" w:styleId="ListNumber">
    <w:name w:val="List Number"/>
    <w:basedOn w:val="List"/>
    <w:rsid w:val="007F0206"/>
  </w:style>
  <w:style w:type="paragraph" w:customStyle="1" w:styleId="EQ">
    <w:name w:val="EQ"/>
    <w:basedOn w:val="Normal"/>
    <w:next w:val="Normal"/>
    <w:rsid w:val="007F0206"/>
    <w:pPr>
      <w:keepLines/>
      <w:tabs>
        <w:tab w:val="center" w:pos="4536"/>
        <w:tab w:val="right" w:pos="9072"/>
      </w:tabs>
    </w:pPr>
    <w:rPr>
      <w:noProof/>
    </w:rPr>
  </w:style>
  <w:style w:type="paragraph" w:customStyle="1" w:styleId="TH">
    <w:name w:val="TH"/>
    <w:basedOn w:val="Normal"/>
    <w:rsid w:val="007F0206"/>
    <w:pPr>
      <w:keepNext/>
      <w:keepLines/>
      <w:spacing w:before="60"/>
      <w:jc w:val="center"/>
    </w:pPr>
    <w:rPr>
      <w:rFonts w:ascii="Arial" w:hAnsi="Arial"/>
      <w:b/>
    </w:rPr>
  </w:style>
  <w:style w:type="paragraph" w:customStyle="1" w:styleId="NF">
    <w:name w:val="NF"/>
    <w:basedOn w:val="NO"/>
    <w:rsid w:val="007F0206"/>
    <w:pPr>
      <w:keepNext/>
      <w:spacing w:after="0"/>
    </w:pPr>
    <w:rPr>
      <w:rFonts w:ascii="Arial" w:hAnsi="Arial"/>
      <w:sz w:val="18"/>
    </w:rPr>
  </w:style>
  <w:style w:type="paragraph" w:customStyle="1" w:styleId="PL">
    <w:name w:val="PL"/>
    <w:rsid w:val="007F0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0206"/>
    <w:pPr>
      <w:jc w:val="right"/>
    </w:pPr>
  </w:style>
  <w:style w:type="paragraph" w:customStyle="1" w:styleId="H6">
    <w:name w:val="H6"/>
    <w:basedOn w:val="Heading5"/>
    <w:next w:val="Normal"/>
    <w:rsid w:val="007F0206"/>
    <w:pPr>
      <w:ind w:left="1985" w:hanging="1985"/>
      <w:outlineLvl w:val="9"/>
    </w:pPr>
    <w:rPr>
      <w:sz w:val="20"/>
    </w:rPr>
  </w:style>
  <w:style w:type="paragraph" w:customStyle="1" w:styleId="TAN">
    <w:name w:val="TAN"/>
    <w:basedOn w:val="TAL"/>
    <w:rsid w:val="007F0206"/>
    <w:pPr>
      <w:ind w:left="851" w:hanging="851"/>
    </w:pPr>
  </w:style>
  <w:style w:type="paragraph" w:customStyle="1" w:styleId="ZA">
    <w:name w:val="ZA"/>
    <w:rsid w:val="007F0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0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02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0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0206"/>
    <w:pPr>
      <w:framePr w:wrap="notBeside" w:y="16161"/>
    </w:pPr>
  </w:style>
  <w:style w:type="character" w:customStyle="1" w:styleId="ZGSM">
    <w:name w:val="ZGSM"/>
    <w:rsid w:val="007F0206"/>
  </w:style>
  <w:style w:type="paragraph" w:styleId="List2">
    <w:name w:val="List 2"/>
    <w:basedOn w:val="List"/>
    <w:rsid w:val="007F0206"/>
    <w:pPr>
      <w:ind w:left="851"/>
    </w:pPr>
  </w:style>
  <w:style w:type="paragraph" w:customStyle="1" w:styleId="ZG">
    <w:name w:val="ZG"/>
    <w:rsid w:val="007F02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0206"/>
    <w:pPr>
      <w:ind w:left="1135"/>
    </w:pPr>
  </w:style>
  <w:style w:type="paragraph" w:styleId="List4">
    <w:name w:val="List 4"/>
    <w:basedOn w:val="List3"/>
    <w:rsid w:val="007F0206"/>
    <w:pPr>
      <w:ind w:left="1418"/>
    </w:pPr>
  </w:style>
  <w:style w:type="paragraph" w:styleId="List5">
    <w:name w:val="List 5"/>
    <w:basedOn w:val="List4"/>
    <w:rsid w:val="007F0206"/>
    <w:pPr>
      <w:ind w:left="1702"/>
    </w:pPr>
  </w:style>
  <w:style w:type="paragraph" w:customStyle="1" w:styleId="EditorsNote">
    <w:name w:val="Editor's Note"/>
    <w:basedOn w:val="NO"/>
    <w:rsid w:val="007F0206"/>
    <w:rPr>
      <w:color w:val="FF0000"/>
    </w:rPr>
  </w:style>
  <w:style w:type="paragraph" w:styleId="List">
    <w:name w:val="List"/>
    <w:basedOn w:val="Normal"/>
    <w:rsid w:val="007F0206"/>
    <w:pPr>
      <w:ind w:left="568" w:hanging="284"/>
    </w:pPr>
  </w:style>
  <w:style w:type="paragraph" w:styleId="ListBullet">
    <w:name w:val="List Bullet"/>
    <w:basedOn w:val="List"/>
    <w:rsid w:val="007F0206"/>
  </w:style>
  <w:style w:type="paragraph" w:styleId="ListBullet4">
    <w:name w:val="List Bullet 4"/>
    <w:basedOn w:val="ListBullet3"/>
    <w:rsid w:val="007F0206"/>
    <w:pPr>
      <w:ind w:left="1418"/>
    </w:pPr>
  </w:style>
  <w:style w:type="paragraph" w:styleId="ListBullet5">
    <w:name w:val="List Bullet 5"/>
    <w:basedOn w:val="ListBullet4"/>
    <w:rsid w:val="007F0206"/>
    <w:pPr>
      <w:ind w:left="1702"/>
    </w:pPr>
  </w:style>
  <w:style w:type="paragraph" w:customStyle="1" w:styleId="B1">
    <w:name w:val="B1"/>
    <w:basedOn w:val="List"/>
    <w:rsid w:val="007F0206"/>
  </w:style>
  <w:style w:type="paragraph" w:customStyle="1" w:styleId="B2">
    <w:name w:val="B2"/>
    <w:basedOn w:val="List2"/>
    <w:rsid w:val="007F0206"/>
  </w:style>
  <w:style w:type="paragraph" w:customStyle="1" w:styleId="B3">
    <w:name w:val="B3"/>
    <w:basedOn w:val="List3"/>
    <w:rsid w:val="007F0206"/>
  </w:style>
  <w:style w:type="paragraph" w:customStyle="1" w:styleId="B4">
    <w:name w:val="B4"/>
    <w:basedOn w:val="List4"/>
    <w:rsid w:val="007F0206"/>
  </w:style>
  <w:style w:type="paragraph" w:customStyle="1" w:styleId="B5">
    <w:name w:val="B5"/>
    <w:basedOn w:val="List5"/>
    <w:rsid w:val="007F0206"/>
  </w:style>
  <w:style w:type="paragraph" w:styleId="Footer">
    <w:name w:val="footer"/>
    <w:basedOn w:val="Header"/>
    <w:rsid w:val="007F0206"/>
    <w:pPr>
      <w:jc w:val="center"/>
    </w:pPr>
    <w:rPr>
      <w:i/>
    </w:rPr>
  </w:style>
  <w:style w:type="paragraph" w:customStyle="1" w:styleId="ZTD">
    <w:name w:val="ZTD"/>
    <w:basedOn w:val="ZB"/>
    <w:rsid w:val="007F020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72"/>
    <w:unhideWhenUsed/>
    <w:rsid w:val="00994659"/>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7F0206"/>
    <w:pPr>
      <w:overflowPunct w:val="0"/>
      <w:autoSpaceDE w:val="0"/>
      <w:autoSpaceDN w:val="0"/>
      <w:adjustRightInd w:val="0"/>
      <w:spacing w:after="180"/>
      <w:textAlignment w:val="baseline"/>
    </w:pPr>
    <w:rPr>
      <w:lang w:val="en-GB"/>
    </w:rPr>
  </w:style>
  <w:style w:type="paragraph" w:styleId="Heading1">
    <w:name w:val="heading 1"/>
    <w:next w:val="Normal"/>
    <w:qFormat/>
    <w:rsid w:val="007F0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F0206"/>
    <w:pPr>
      <w:pBdr>
        <w:top w:val="none" w:sz="0" w:space="0" w:color="auto"/>
      </w:pBdr>
      <w:spacing w:before="180"/>
      <w:outlineLvl w:val="1"/>
    </w:pPr>
    <w:rPr>
      <w:sz w:val="32"/>
    </w:rPr>
  </w:style>
  <w:style w:type="paragraph" w:styleId="Heading3">
    <w:name w:val="heading 3"/>
    <w:basedOn w:val="Heading2"/>
    <w:next w:val="Normal"/>
    <w:qFormat/>
    <w:rsid w:val="007F0206"/>
    <w:pPr>
      <w:spacing w:before="120"/>
      <w:outlineLvl w:val="2"/>
    </w:pPr>
    <w:rPr>
      <w:sz w:val="28"/>
    </w:rPr>
  </w:style>
  <w:style w:type="paragraph" w:styleId="Heading4">
    <w:name w:val="heading 4"/>
    <w:basedOn w:val="Heading3"/>
    <w:next w:val="Normal"/>
    <w:qFormat/>
    <w:rsid w:val="007F0206"/>
    <w:pPr>
      <w:ind w:left="1418" w:hanging="1418"/>
      <w:outlineLvl w:val="3"/>
    </w:pPr>
    <w:rPr>
      <w:sz w:val="24"/>
    </w:rPr>
  </w:style>
  <w:style w:type="paragraph" w:styleId="Heading5">
    <w:name w:val="heading 5"/>
    <w:basedOn w:val="Heading4"/>
    <w:next w:val="Normal"/>
    <w:qFormat/>
    <w:rsid w:val="007F0206"/>
    <w:pPr>
      <w:ind w:left="1701" w:hanging="1701"/>
      <w:outlineLvl w:val="4"/>
    </w:pPr>
    <w:rPr>
      <w:sz w:val="22"/>
    </w:rPr>
  </w:style>
  <w:style w:type="paragraph" w:styleId="Heading6">
    <w:name w:val="heading 6"/>
    <w:basedOn w:val="H6"/>
    <w:next w:val="Normal"/>
    <w:qFormat/>
    <w:rsid w:val="007F0206"/>
    <w:pPr>
      <w:outlineLvl w:val="5"/>
    </w:pPr>
  </w:style>
  <w:style w:type="paragraph" w:styleId="Heading7">
    <w:name w:val="heading 7"/>
    <w:basedOn w:val="H6"/>
    <w:next w:val="Normal"/>
    <w:qFormat/>
    <w:rsid w:val="007F0206"/>
    <w:pPr>
      <w:outlineLvl w:val="6"/>
    </w:pPr>
  </w:style>
  <w:style w:type="paragraph" w:styleId="Heading8">
    <w:name w:val="heading 8"/>
    <w:basedOn w:val="Heading1"/>
    <w:next w:val="Normal"/>
    <w:qFormat/>
    <w:rsid w:val="007F0206"/>
    <w:pPr>
      <w:ind w:left="0" w:firstLine="0"/>
      <w:outlineLvl w:val="7"/>
    </w:pPr>
  </w:style>
  <w:style w:type="paragraph" w:styleId="Heading9">
    <w:name w:val="heading 9"/>
    <w:basedOn w:val="Heading8"/>
    <w:next w:val="Normal"/>
    <w:qFormat/>
    <w:rsid w:val="007F02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F020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F020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F020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F0206"/>
    <w:pPr>
      <w:spacing w:before="180"/>
      <w:ind w:left="2693" w:hanging="2693"/>
    </w:pPr>
    <w:rPr>
      <w:b/>
    </w:rPr>
  </w:style>
  <w:style w:type="paragraph" w:styleId="TOC1">
    <w:name w:val="toc 1"/>
    <w:semiHidden/>
    <w:rsid w:val="007F02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F02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F0206"/>
    <w:pPr>
      <w:ind w:left="1701" w:hanging="1701"/>
    </w:pPr>
  </w:style>
  <w:style w:type="paragraph" w:styleId="TOC4">
    <w:name w:val="toc 4"/>
    <w:basedOn w:val="TOC3"/>
    <w:semiHidden/>
    <w:rsid w:val="007F0206"/>
    <w:pPr>
      <w:ind w:left="1418" w:hanging="1418"/>
    </w:pPr>
  </w:style>
  <w:style w:type="paragraph" w:styleId="TOC3">
    <w:name w:val="toc 3"/>
    <w:basedOn w:val="TOC2"/>
    <w:semiHidden/>
    <w:rsid w:val="007F0206"/>
    <w:pPr>
      <w:ind w:left="1134" w:hanging="1134"/>
    </w:pPr>
  </w:style>
  <w:style w:type="paragraph" w:styleId="TOC2">
    <w:name w:val="toc 2"/>
    <w:basedOn w:val="TOC1"/>
    <w:semiHidden/>
    <w:rsid w:val="007F0206"/>
    <w:pPr>
      <w:keepNext w:val="0"/>
      <w:spacing w:before="0"/>
      <w:ind w:left="851" w:hanging="851"/>
    </w:pPr>
    <w:rPr>
      <w:sz w:val="20"/>
    </w:rPr>
  </w:style>
  <w:style w:type="paragraph" w:styleId="Index2">
    <w:name w:val="index 2"/>
    <w:basedOn w:val="Index1"/>
    <w:semiHidden/>
    <w:rsid w:val="007F0206"/>
    <w:pPr>
      <w:ind w:left="284"/>
    </w:pPr>
  </w:style>
  <w:style w:type="paragraph" w:styleId="Index1">
    <w:name w:val="index 1"/>
    <w:basedOn w:val="Normal"/>
    <w:semiHidden/>
    <w:rsid w:val="007F0206"/>
    <w:pPr>
      <w:keepLines/>
      <w:spacing w:after="0"/>
    </w:pPr>
  </w:style>
  <w:style w:type="paragraph" w:customStyle="1" w:styleId="ZH">
    <w:name w:val="ZH"/>
    <w:rsid w:val="007F02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0206"/>
    <w:pPr>
      <w:outlineLvl w:val="9"/>
    </w:pPr>
  </w:style>
  <w:style w:type="paragraph" w:styleId="ListNumber2">
    <w:name w:val="List Number 2"/>
    <w:basedOn w:val="ListNumber"/>
    <w:rsid w:val="007F0206"/>
    <w:pPr>
      <w:ind w:left="851"/>
    </w:pPr>
  </w:style>
  <w:style w:type="character" w:styleId="FootnoteReference">
    <w:name w:val="footnote reference"/>
    <w:basedOn w:val="DefaultParagraphFont"/>
    <w:semiHidden/>
    <w:rsid w:val="007F0206"/>
    <w:rPr>
      <w:b/>
      <w:position w:val="6"/>
      <w:sz w:val="16"/>
    </w:rPr>
  </w:style>
  <w:style w:type="paragraph" w:styleId="FootnoteText">
    <w:name w:val="footnote text"/>
    <w:basedOn w:val="Normal"/>
    <w:semiHidden/>
    <w:rsid w:val="007F0206"/>
    <w:pPr>
      <w:keepLines/>
      <w:spacing w:after="0"/>
      <w:ind w:left="454" w:hanging="454"/>
    </w:pPr>
    <w:rPr>
      <w:sz w:val="16"/>
    </w:rPr>
  </w:style>
  <w:style w:type="paragraph" w:customStyle="1" w:styleId="TAC">
    <w:name w:val="TAC"/>
    <w:basedOn w:val="TAL"/>
    <w:rsid w:val="007F0206"/>
    <w:pPr>
      <w:jc w:val="center"/>
    </w:pPr>
  </w:style>
  <w:style w:type="paragraph" w:customStyle="1" w:styleId="TF">
    <w:name w:val="TF"/>
    <w:basedOn w:val="TH"/>
    <w:rsid w:val="007F0206"/>
    <w:pPr>
      <w:keepNext w:val="0"/>
      <w:spacing w:before="0" w:after="240"/>
    </w:pPr>
  </w:style>
  <w:style w:type="paragraph" w:customStyle="1" w:styleId="NO">
    <w:name w:val="NO"/>
    <w:basedOn w:val="Normal"/>
    <w:rsid w:val="007F0206"/>
    <w:pPr>
      <w:keepLines/>
      <w:ind w:left="1135" w:hanging="851"/>
    </w:pPr>
  </w:style>
  <w:style w:type="paragraph" w:styleId="TOC9">
    <w:name w:val="toc 9"/>
    <w:basedOn w:val="TOC8"/>
    <w:semiHidden/>
    <w:rsid w:val="007F0206"/>
    <w:pPr>
      <w:ind w:left="1418" w:hanging="1418"/>
    </w:pPr>
  </w:style>
  <w:style w:type="paragraph" w:customStyle="1" w:styleId="EX">
    <w:name w:val="EX"/>
    <w:basedOn w:val="Normal"/>
    <w:rsid w:val="007F0206"/>
    <w:pPr>
      <w:keepLines/>
      <w:ind w:left="1702" w:hanging="1418"/>
    </w:pPr>
  </w:style>
  <w:style w:type="paragraph" w:customStyle="1" w:styleId="FP">
    <w:name w:val="FP"/>
    <w:basedOn w:val="Normal"/>
    <w:rsid w:val="007F0206"/>
    <w:pPr>
      <w:spacing w:after="0"/>
    </w:pPr>
  </w:style>
  <w:style w:type="paragraph" w:customStyle="1" w:styleId="LD">
    <w:name w:val="LD"/>
    <w:rsid w:val="007F0206"/>
    <w:pPr>
      <w:keepNext/>
      <w:keepLines/>
      <w:overflowPunct w:val="0"/>
      <w:autoSpaceDE w:val="0"/>
      <w:autoSpaceDN w:val="0"/>
      <w:adjustRightInd w:val="0"/>
      <w:spacing w:line="180" w:lineRule="exact"/>
      <w:textAlignment w:val="baseline"/>
    </w:pPr>
    <w:rPr>
      <w:rFonts w:ascii="Courier New,437" w:hAnsi="Courier New,437"/>
      <w:noProof/>
    </w:rPr>
  </w:style>
  <w:style w:type="paragraph" w:customStyle="1" w:styleId="NW">
    <w:name w:val="NW"/>
    <w:basedOn w:val="NO"/>
    <w:rsid w:val="007F0206"/>
    <w:pPr>
      <w:spacing w:after="0"/>
    </w:pPr>
  </w:style>
  <w:style w:type="paragraph" w:customStyle="1" w:styleId="EW">
    <w:name w:val="EW"/>
    <w:basedOn w:val="EX"/>
    <w:rsid w:val="007F0206"/>
    <w:pPr>
      <w:spacing w:after="0"/>
    </w:pPr>
  </w:style>
  <w:style w:type="paragraph" w:styleId="TOC6">
    <w:name w:val="toc 6"/>
    <w:basedOn w:val="TOC5"/>
    <w:next w:val="Normal"/>
    <w:semiHidden/>
    <w:rsid w:val="007F0206"/>
    <w:pPr>
      <w:ind w:left="1985" w:hanging="1985"/>
    </w:pPr>
  </w:style>
  <w:style w:type="paragraph" w:styleId="TOC7">
    <w:name w:val="toc 7"/>
    <w:basedOn w:val="TOC6"/>
    <w:next w:val="Normal"/>
    <w:semiHidden/>
    <w:rsid w:val="007F0206"/>
    <w:pPr>
      <w:ind w:left="2268" w:hanging="2268"/>
    </w:pPr>
  </w:style>
  <w:style w:type="paragraph" w:styleId="ListBullet2">
    <w:name w:val="List Bullet 2"/>
    <w:basedOn w:val="ListBullet"/>
    <w:rsid w:val="007F0206"/>
    <w:pPr>
      <w:ind w:left="851"/>
    </w:pPr>
  </w:style>
  <w:style w:type="paragraph" w:styleId="ListBullet3">
    <w:name w:val="List Bullet 3"/>
    <w:basedOn w:val="ListBullet2"/>
    <w:rsid w:val="007F0206"/>
    <w:pPr>
      <w:ind w:left="1135"/>
    </w:pPr>
  </w:style>
  <w:style w:type="paragraph" w:styleId="ListNumber">
    <w:name w:val="List Number"/>
    <w:basedOn w:val="List"/>
    <w:rsid w:val="007F0206"/>
  </w:style>
  <w:style w:type="paragraph" w:customStyle="1" w:styleId="EQ">
    <w:name w:val="EQ"/>
    <w:basedOn w:val="Normal"/>
    <w:next w:val="Normal"/>
    <w:rsid w:val="007F0206"/>
    <w:pPr>
      <w:keepLines/>
      <w:tabs>
        <w:tab w:val="center" w:pos="4536"/>
        <w:tab w:val="right" w:pos="9072"/>
      </w:tabs>
    </w:pPr>
    <w:rPr>
      <w:noProof/>
    </w:rPr>
  </w:style>
  <w:style w:type="paragraph" w:customStyle="1" w:styleId="TH">
    <w:name w:val="TH"/>
    <w:basedOn w:val="Normal"/>
    <w:rsid w:val="007F0206"/>
    <w:pPr>
      <w:keepNext/>
      <w:keepLines/>
      <w:spacing w:before="60"/>
      <w:jc w:val="center"/>
    </w:pPr>
    <w:rPr>
      <w:rFonts w:ascii="Arial" w:hAnsi="Arial"/>
      <w:b/>
    </w:rPr>
  </w:style>
  <w:style w:type="paragraph" w:customStyle="1" w:styleId="NF">
    <w:name w:val="NF"/>
    <w:basedOn w:val="NO"/>
    <w:rsid w:val="007F0206"/>
    <w:pPr>
      <w:keepNext/>
      <w:spacing w:after="0"/>
    </w:pPr>
    <w:rPr>
      <w:rFonts w:ascii="Arial" w:hAnsi="Arial"/>
      <w:sz w:val="18"/>
    </w:rPr>
  </w:style>
  <w:style w:type="paragraph" w:customStyle="1" w:styleId="PL">
    <w:name w:val="PL"/>
    <w:rsid w:val="007F0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0206"/>
    <w:pPr>
      <w:jc w:val="right"/>
    </w:pPr>
  </w:style>
  <w:style w:type="paragraph" w:customStyle="1" w:styleId="H6">
    <w:name w:val="H6"/>
    <w:basedOn w:val="Heading5"/>
    <w:next w:val="Normal"/>
    <w:rsid w:val="007F0206"/>
    <w:pPr>
      <w:ind w:left="1985" w:hanging="1985"/>
      <w:outlineLvl w:val="9"/>
    </w:pPr>
    <w:rPr>
      <w:sz w:val="20"/>
    </w:rPr>
  </w:style>
  <w:style w:type="paragraph" w:customStyle="1" w:styleId="TAN">
    <w:name w:val="TAN"/>
    <w:basedOn w:val="TAL"/>
    <w:rsid w:val="007F0206"/>
    <w:pPr>
      <w:ind w:left="851" w:hanging="851"/>
    </w:pPr>
  </w:style>
  <w:style w:type="paragraph" w:customStyle="1" w:styleId="ZA">
    <w:name w:val="ZA"/>
    <w:rsid w:val="007F0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0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02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0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0206"/>
    <w:pPr>
      <w:framePr w:wrap="notBeside" w:y="16161"/>
    </w:pPr>
  </w:style>
  <w:style w:type="character" w:customStyle="1" w:styleId="ZGSM">
    <w:name w:val="ZGSM"/>
    <w:rsid w:val="007F0206"/>
  </w:style>
  <w:style w:type="paragraph" w:styleId="List2">
    <w:name w:val="List 2"/>
    <w:basedOn w:val="List"/>
    <w:rsid w:val="007F0206"/>
    <w:pPr>
      <w:ind w:left="851"/>
    </w:pPr>
  </w:style>
  <w:style w:type="paragraph" w:customStyle="1" w:styleId="ZG">
    <w:name w:val="ZG"/>
    <w:rsid w:val="007F02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0206"/>
    <w:pPr>
      <w:ind w:left="1135"/>
    </w:pPr>
  </w:style>
  <w:style w:type="paragraph" w:styleId="List4">
    <w:name w:val="List 4"/>
    <w:basedOn w:val="List3"/>
    <w:rsid w:val="007F0206"/>
    <w:pPr>
      <w:ind w:left="1418"/>
    </w:pPr>
  </w:style>
  <w:style w:type="paragraph" w:styleId="List5">
    <w:name w:val="List 5"/>
    <w:basedOn w:val="List4"/>
    <w:rsid w:val="007F0206"/>
    <w:pPr>
      <w:ind w:left="1702"/>
    </w:pPr>
  </w:style>
  <w:style w:type="paragraph" w:customStyle="1" w:styleId="EditorsNote">
    <w:name w:val="Editor's Note"/>
    <w:basedOn w:val="NO"/>
    <w:rsid w:val="007F0206"/>
    <w:rPr>
      <w:color w:val="FF0000"/>
    </w:rPr>
  </w:style>
  <w:style w:type="paragraph" w:styleId="List">
    <w:name w:val="List"/>
    <w:basedOn w:val="Normal"/>
    <w:rsid w:val="007F0206"/>
    <w:pPr>
      <w:ind w:left="568" w:hanging="284"/>
    </w:pPr>
  </w:style>
  <w:style w:type="paragraph" w:styleId="ListBullet">
    <w:name w:val="List Bullet"/>
    <w:basedOn w:val="List"/>
    <w:rsid w:val="007F0206"/>
  </w:style>
  <w:style w:type="paragraph" w:styleId="ListBullet4">
    <w:name w:val="List Bullet 4"/>
    <w:basedOn w:val="ListBullet3"/>
    <w:rsid w:val="007F0206"/>
    <w:pPr>
      <w:ind w:left="1418"/>
    </w:pPr>
  </w:style>
  <w:style w:type="paragraph" w:styleId="ListBullet5">
    <w:name w:val="List Bullet 5"/>
    <w:basedOn w:val="ListBullet4"/>
    <w:rsid w:val="007F0206"/>
    <w:pPr>
      <w:ind w:left="1702"/>
    </w:pPr>
  </w:style>
  <w:style w:type="paragraph" w:customStyle="1" w:styleId="B1">
    <w:name w:val="B1"/>
    <w:basedOn w:val="List"/>
    <w:rsid w:val="007F0206"/>
  </w:style>
  <w:style w:type="paragraph" w:customStyle="1" w:styleId="B2">
    <w:name w:val="B2"/>
    <w:basedOn w:val="List2"/>
    <w:rsid w:val="007F0206"/>
  </w:style>
  <w:style w:type="paragraph" w:customStyle="1" w:styleId="B3">
    <w:name w:val="B3"/>
    <w:basedOn w:val="List3"/>
    <w:rsid w:val="007F0206"/>
  </w:style>
  <w:style w:type="paragraph" w:customStyle="1" w:styleId="B4">
    <w:name w:val="B4"/>
    <w:basedOn w:val="List4"/>
    <w:rsid w:val="007F0206"/>
  </w:style>
  <w:style w:type="paragraph" w:customStyle="1" w:styleId="B5">
    <w:name w:val="B5"/>
    <w:basedOn w:val="List5"/>
    <w:rsid w:val="007F0206"/>
  </w:style>
  <w:style w:type="paragraph" w:styleId="Footer">
    <w:name w:val="footer"/>
    <w:basedOn w:val="Header"/>
    <w:rsid w:val="007F0206"/>
    <w:pPr>
      <w:jc w:val="center"/>
    </w:pPr>
    <w:rPr>
      <w:i/>
    </w:rPr>
  </w:style>
  <w:style w:type="paragraph" w:customStyle="1" w:styleId="ZTD">
    <w:name w:val="ZTD"/>
    <w:basedOn w:val="ZB"/>
    <w:rsid w:val="007F020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72"/>
    <w:unhideWhenUsed/>
    <w:rsid w:val="009946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143888308">
      <w:bodyDiv w:val="1"/>
      <w:marLeft w:val="0"/>
      <w:marRight w:val="0"/>
      <w:marTop w:val="0"/>
      <w:marBottom w:val="0"/>
      <w:divBdr>
        <w:top w:val="none" w:sz="0" w:space="0" w:color="auto"/>
        <w:left w:val="none" w:sz="0" w:space="0" w:color="auto"/>
        <w:bottom w:val="none" w:sz="0" w:space="0" w:color="auto"/>
        <w:right w:val="none" w:sz="0" w:space="0" w:color="auto"/>
      </w:divBdr>
      <w:divsChild>
        <w:div w:id="1661883560">
          <w:marLeft w:val="547"/>
          <w:marRight w:val="0"/>
          <w:marTop w:val="0"/>
          <w:marBottom w:val="0"/>
          <w:divBdr>
            <w:top w:val="none" w:sz="0" w:space="0" w:color="auto"/>
            <w:left w:val="none" w:sz="0" w:space="0" w:color="auto"/>
            <w:bottom w:val="none" w:sz="0" w:space="0" w:color="auto"/>
            <w:right w:val="none" w:sz="0" w:space="0" w:color="auto"/>
          </w:divBdr>
        </w:div>
      </w:divsChild>
    </w:div>
    <w:div w:id="1532110631">
      <w:bodyDiv w:val="1"/>
      <w:marLeft w:val="0"/>
      <w:marRight w:val="0"/>
      <w:marTop w:val="0"/>
      <w:marBottom w:val="0"/>
      <w:divBdr>
        <w:top w:val="none" w:sz="0" w:space="0" w:color="auto"/>
        <w:left w:val="none" w:sz="0" w:space="0" w:color="auto"/>
        <w:bottom w:val="none" w:sz="0" w:space="0" w:color="auto"/>
        <w:right w:val="none" w:sz="0" w:space="0" w:color="auto"/>
      </w:divBdr>
      <w:divsChild>
        <w:div w:id="965159955">
          <w:marLeft w:val="562"/>
          <w:marRight w:val="0"/>
          <w:marTop w:val="77"/>
          <w:marBottom w:val="0"/>
          <w:divBdr>
            <w:top w:val="none" w:sz="0" w:space="0" w:color="auto"/>
            <w:left w:val="none" w:sz="0" w:space="0" w:color="auto"/>
            <w:bottom w:val="none" w:sz="0" w:space="0" w:color="auto"/>
            <w:right w:val="none" w:sz="0" w:space="0" w:color="auto"/>
          </w:divBdr>
        </w:div>
        <w:div w:id="1312325084">
          <w:marLeft w:val="562"/>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79</TotalTime>
  <Pages>4</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6187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Qualcomm User</cp:lastModifiedBy>
  <cp:revision>35</cp:revision>
  <cp:lastPrinted>2000-02-29T16:31:00Z</cp:lastPrinted>
  <dcterms:created xsi:type="dcterms:W3CDTF">2014-08-05T17:25:00Z</dcterms:created>
  <dcterms:modified xsi:type="dcterms:W3CDTF">2014-08-08T19:30:00Z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-450427383</vt:i4>
  </property>
  <property fmtid="{D5CDD505-2E9C-101B-9397-08002B2CF9AE}" pid="5" name="_EmailSubject">
    <vt:lpwstr>Plans for Follow-up Conference on FS_CATS and other Subjects</vt:lpwstr>
  </property>
  <property fmtid="{D5CDD505-2E9C-101B-9397-08002B2CF9AE}" pid="6" name="_AuthorEmail">
    <vt:lpwstr>agogic@qti.qualcomm.com</vt:lpwstr>
  </property>
  <property fmtid="{D5CDD505-2E9C-101B-9397-08002B2CF9AE}" pid="7" name="_AuthorEmailDisplayName">
    <vt:lpwstr>Gogic, Alex</vt:lpwstr>
  </property>
</Properties>
</file>